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МУНИЦИПАЛЬНОЕ УЧРЕЖДЕНИЕ</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«УПРАВЛЕНИЕ ДОШКОЛЬНОГО ОБРАЗОВАНИЯ</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УРУС-</w:t>
      </w:r>
      <w:proofErr w:type="gramStart"/>
      <w:r w:rsidRPr="007829E3">
        <w:rPr>
          <w:rFonts w:ascii="Times New Roman" w:eastAsia="Times New Roman" w:hAnsi="Times New Roman" w:cs="Times New Roman"/>
          <w:sz w:val="28"/>
          <w:szCs w:val="28"/>
          <w:lang w:eastAsia="ru-RU"/>
        </w:rPr>
        <w:t>МАРТАНОВСКОГО  МУНИЦИПАЛЬНОГО</w:t>
      </w:r>
      <w:proofErr w:type="gramEnd"/>
      <w:r w:rsidRPr="007829E3">
        <w:rPr>
          <w:rFonts w:ascii="Times New Roman" w:eastAsia="Times New Roman" w:hAnsi="Times New Roman" w:cs="Times New Roman"/>
          <w:sz w:val="28"/>
          <w:szCs w:val="28"/>
          <w:lang w:eastAsia="ru-RU"/>
        </w:rPr>
        <w:t xml:space="preserve"> РАЙОНА»</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«Детский сад №1"Фирдаус" с. Алхазурово</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Урус-</w:t>
      </w:r>
      <w:proofErr w:type="gramStart"/>
      <w:r w:rsidRPr="007829E3">
        <w:rPr>
          <w:rFonts w:ascii="Times New Roman" w:eastAsia="Times New Roman" w:hAnsi="Times New Roman" w:cs="Times New Roman"/>
          <w:sz w:val="28"/>
          <w:szCs w:val="20"/>
          <w:lang w:eastAsia="ru-RU"/>
        </w:rPr>
        <w:t>Мартановского  муниципального</w:t>
      </w:r>
      <w:proofErr w:type="gramEnd"/>
      <w:r w:rsidRPr="007829E3">
        <w:rPr>
          <w:rFonts w:ascii="Times New Roman" w:eastAsia="Times New Roman" w:hAnsi="Times New Roman" w:cs="Times New Roman"/>
          <w:sz w:val="28"/>
          <w:szCs w:val="20"/>
          <w:lang w:eastAsia="ru-RU"/>
        </w:rPr>
        <w:t xml:space="preserve"> района»</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(МБДОУ «Детский сад №1 "Фирдаус" с. Алхазурово»)</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proofErr w:type="gramStart"/>
      <w:r w:rsidR="00C114A2" w:rsidRPr="00C114A2">
        <w:rPr>
          <w:rFonts w:ascii="Times New Roman" w:eastAsia="Times New Roman" w:hAnsi="Times New Roman" w:cs="Times New Roman"/>
          <w:b/>
          <w:bCs/>
          <w:color w:val="000000"/>
          <w:sz w:val="28"/>
          <w:szCs w:val="24"/>
          <w:lang w:eastAsia="ru-RU"/>
        </w:rPr>
        <w:t xml:space="preserve">о </w:t>
      </w:r>
      <w:r w:rsidR="00CD71F7" w:rsidRPr="00CD71F7">
        <w:rPr>
          <w:rFonts w:ascii="Times New Roman" w:eastAsia="Times New Roman" w:hAnsi="Times New Roman" w:cs="Times New Roman"/>
          <w:b/>
          <w:bCs/>
          <w:color w:val="000000"/>
          <w:sz w:val="28"/>
          <w:szCs w:val="24"/>
          <w:lang w:eastAsia="ru-RU"/>
        </w:rPr>
        <w:t xml:space="preserve"> федеральных</w:t>
      </w:r>
      <w:proofErr w:type="gramEnd"/>
      <w:r w:rsidR="00CD71F7" w:rsidRPr="00CD71F7">
        <w:rPr>
          <w:rFonts w:ascii="Times New Roman" w:eastAsia="Times New Roman" w:hAnsi="Times New Roman" w:cs="Times New Roman"/>
          <w:b/>
          <w:bCs/>
          <w:color w:val="000000"/>
          <w:sz w:val="28"/>
          <w:szCs w:val="24"/>
          <w:lang w:eastAsia="ru-RU"/>
        </w:rPr>
        <w:t xml:space="preserve"> государственных образовательных стандартах и об образовательных стандартах с приложением их копий </w:t>
      </w:r>
    </w:p>
    <w:p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567F09"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567F09">
        <w:rPr>
          <w:rFonts w:ascii="Times New Roman" w:eastAsia="Times New Roman" w:hAnsi="Times New Roman" w:cs="Times New Roman"/>
          <w:color w:val="000000"/>
          <w:sz w:val="28"/>
          <w:szCs w:val="28"/>
          <w:bdr w:val="none" w:sz="0" w:space="0" w:color="auto" w:frame="1"/>
          <w:lang w:eastAsia="ru-RU"/>
        </w:rPr>
        <w:t xml:space="preserve"> МБДОУ «Детский сад №1 "Фирдаус" с. Алхазурово» </w:t>
      </w:r>
      <w:r w:rsidR="00CD71F7">
        <w:rPr>
          <w:rFonts w:ascii="Times New Roman" w:eastAsia="Times New Roman" w:hAnsi="Times New Roman" w:cs="Times New Roman"/>
          <w:color w:val="000000"/>
          <w:sz w:val="28"/>
          <w:szCs w:val="28"/>
          <w:bdr w:val="none" w:sz="0" w:space="0" w:color="auto" w:frame="1"/>
          <w:lang w:eastAsia="ru-RU"/>
        </w:rPr>
        <w:t>начал функционировать 02 октября 2017 года. С начала функционирования образовательная деятельность ДОУ выстроена в соответствии с ФГОС ДО.</w:t>
      </w:r>
      <w:r w:rsidR="00CD71F7" w:rsidRPr="00CD71F7">
        <w:rPr>
          <w:rFonts w:ascii="Times New Roman" w:eastAsia="Times New Roman" w:hAnsi="Times New Roman" w:cs="Times New Roman"/>
          <w:color w:val="000000"/>
          <w:sz w:val="28"/>
          <w:szCs w:val="28"/>
          <w:bdr w:val="none" w:sz="0" w:space="0" w:color="auto" w:frame="1"/>
          <w:lang w:eastAsia="ru-RU"/>
        </w:rPr>
        <w:t xml:space="preserve">   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 (Федеральный государственный образовательный стандарт дошкольного образования) </w:t>
      </w:r>
      <w:proofErr w:type="gramStart"/>
      <w:r w:rsidRPr="00CD71F7">
        <w:rPr>
          <w:rFonts w:ascii="Times New Roman" w:eastAsia="Times New Roman" w:hAnsi="Times New Roman" w:cs="Times New Roman"/>
          <w:color w:val="000000"/>
          <w:sz w:val="28"/>
          <w:szCs w:val="28"/>
          <w:bdr w:val="none" w:sz="0" w:space="0" w:color="auto" w:frame="1"/>
          <w:lang w:eastAsia="ru-RU"/>
        </w:rPr>
        <w:t>утверждён  17</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октября 2013 года  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lastRenderedPageBreak/>
        <w:t>Приказ Министерства образования и науки Российской Федерации</w:t>
      </w:r>
    </w:p>
    <w:p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w:t>
      </w:r>
      <w:proofErr w:type="spellStart"/>
      <w:r w:rsidRPr="00CD71F7">
        <w:rPr>
          <w:rFonts w:ascii="Times New Roman" w:eastAsia="Calibri" w:hAnsi="Times New Roman" w:cs="Times New Roman"/>
          <w:sz w:val="28"/>
          <w:szCs w:val="28"/>
        </w:rPr>
        <w:t>Минобрнауки</w:t>
      </w:r>
      <w:proofErr w:type="spellEnd"/>
      <w:r w:rsidRPr="00CD71F7">
        <w:rPr>
          <w:rFonts w:ascii="Times New Roman" w:eastAsia="Calibri" w:hAnsi="Times New Roman" w:cs="Times New Roman"/>
          <w:sz w:val="28"/>
          <w:szCs w:val="28"/>
        </w:rPr>
        <w:t xml:space="preserve"> России) г. Москва</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8"/>
          <w:szCs w:val="28"/>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w:t>
      </w:r>
      <w:proofErr w:type="gramStart"/>
      <w:r w:rsidRPr="00CD71F7">
        <w:rPr>
          <w:rFonts w:ascii="Times New Roman" w:eastAsia="Calibri" w:hAnsi="Times New Roman" w:cs="Times New Roman"/>
          <w:sz w:val="24"/>
          <w:szCs w:val="24"/>
        </w:rPr>
        <w:t>в  "</w:t>
      </w:r>
      <w:proofErr w:type="gramEnd"/>
      <w:r w:rsidRPr="00CD71F7">
        <w:rPr>
          <w:rFonts w:ascii="Times New Roman" w:eastAsia="Calibri" w:hAnsi="Times New Roman" w:cs="Times New Roman"/>
          <w:sz w:val="24"/>
          <w:szCs w:val="24"/>
        </w:rPr>
        <w:t xml:space="preserve">РГ" - Федеральный выпуск №6241 </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bookmarkStart w:id="0" w:name="_GoBack"/>
      <w:bookmarkEnd w:id="0"/>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lastRenderedPageBreak/>
        <w:t>Приложение</w:t>
      </w:r>
    </w:p>
    <w:p w:rsidR="00CD71F7" w:rsidRPr="00CD71F7" w:rsidRDefault="00CD71F7" w:rsidP="00CD71F7">
      <w:pPr>
        <w:spacing w:after="0" w:line="240" w:lineRule="auto"/>
        <w:jc w:val="center"/>
        <w:rPr>
          <w:rFonts w:ascii="Times New Roman" w:eastAsia="Calibri" w:hAnsi="Times New Roman" w:cs="Times New Roman"/>
          <w:b/>
          <w:sz w:val="28"/>
          <w:szCs w:val="28"/>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поддержка разнообразия детства; сохранение уникальности и </w:t>
      </w:r>
      <w:proofErr w:type="spellStart"/>
      <w:r w:rsidRPr="00CD71F7">
        <w:rPr>
          <w:rFonts w:ascii="Times New Roman" w:eastAsia="Calibri" w:hAnsi="Times New Roman" w:cs="Times New Roman"/>
          <w:sz w:val="24"/>
          <w:szCs w:val="24"/>
        </w:rPr>
        <w:t>самоценности</w:t>
      </w:r>
      <w:proofErr w:type="spellEnd"/>
      <w:r w:rsidRPr="00CD71F7">
        <w:rPr>
          <w:rFonts w:ascii="Times New Roman" w:eastAsia="Calibri" w:hAnsi="Times New Roman" w:cs="Times New Roman"/>
          <w:sz w:val="24"/>
          <w:szCs w:val="24"/>
        </w:rPr>
        <w:t xml:space="preserve"> детства как важного этапа в общем развитии человека, </w:t>
      </w:r>
      <w:proofErr w:type="spellStart"/>
      <w:r w:rsidRPr="00CD71F7">
        <w:rPr>
          <w:rFonts w:ascii="Times New Roman" w:eastAsia="Calibri" w:hAnsi="Times New Roman" w:cs="Times New Roman"/>
          <w:sz w:val="24"/>
          <w:szCs w:val="24"/>
        </w:rPr>
        <w:t>самоценность</w:t>
      </w:r>
      <w:proofErr w:type="spellEnd"/>
      <w:r w:rsidRPr="00CD71F7">
        <w:rPr>
          <w:rFonts w:ascii="Times New Roman" w:eastAsia="Calibri" w:hAnsi="Times New Roman" w:cs="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инициативы детей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5) сотрудничество Организации с семьей;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5)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CD71F7">
        <w:rPr>
          <w:rFonts w:ascii="Times New Roman" w:eastAsia="Calibri" w:hAnsi="Times New Roman" w:cs="Times New Roman"/>
          <w:sz w:val="24"/>
          <w:szCs w:val="24"/>
        </w:rPr>
        <w:t>принятых в обществе правил</w:t>
      </w:r>
      <w:proofErr w:type="gramEnd"/>
      <w:r w:rsidRPr="00CD71F7">
        <w:rPr>
          <w:rFonts w:ascii="Times New Roman" w:eastAsia="Calibri" w:hAnsi="Times New Roman" w:cs="Times New Roman"/>
          <w:sz w:val="24"/>
          <w:szCs w:val="24"/>
        </w:rPr>
        <w:t xml:space="preserve"> и норм поведения в интересах человека, семьи, общества;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lastRenderedPageBreak/>
        <w:t>1.7. Стандарт является основой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CD71F7">
        <w:rPr>
          <w:rFonts w:ascii="Times New Roman" w:eastAsia="Calibri" w:hAnsi="Times New Roman" w:cs="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2.2. Структурные подразделения в одной Организации (далее - Группы) могут реализовывать разные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w:t>
      </w:r>
      <w:r w:rsidRPr="00CD71F7">
        <w:rPr>
          <w:rFonts w:ascii="Times New Roman" w:eastAsia="Calibri" w:hAnsi="Times New Roman" w:cs="Times New Roman"/>
          <w:sz w:val="24"/>
          <w:szCs w:val="24"/>
        </w:rPr>
        <w:lastRenderedPageBreak/>
        <w:t>способностей на основе сотрудничества со взрослыми и сверстниками и соответствующим возрасту видам деятельности;</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CD71F7">
        <w:rPr>
          <w:rFonts w:ascii="Times New Roman" w:eastAsia="Calibri" w:hAnsi="Times New Roman" w:cs="Times New Roman"/>
          <w:sz w:val="24"/>
          <w:szCs w:val="24"/>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r w:rsidRPr="00CD71F7">
        <w:rPr>
          <w:rFonts w:ascii="Times New Roman" w:eastAsia="Calibri" w:hAnsi="Times New Roman" w:cs="Times New Roman"/>
          <w:b/>
          <w:sz w:val="24"/>
          <w:szCs w:val="24"/>
        </w:rPr>
        <w:t>игровая</w:t>
      </w:r>
      <w:r w:rsidRPr="00CD71F7">
        <w:rPr>
          <w:rFonts w:ascii="Times New Roman" w:eastAsia="Calibri" w:hAnsi="Times New Roman" w:cs="Times New Roman"/>
          <w:sz w:val="24"/>
          <w:szCs w:val="24"/>
        </w:rPr>
        <w:t>, включая сюжетно-ролевую игру, игру с правилами и другие виды игры,</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со взрослыми и сверстниками),</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познавательно-исследовательская</w:t>
      </w:r>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изобразительная</w:t>
      </w:r>
      <w:r w:rsidRPr="00CD71F7">
        <w:rPr>
          <w:rFonts w:ascii="Times New Roman" w:eastAsia="Calibri" w:hAnsi="Times New Roman" w:cs="Times New Roman"/>
          <w:sz w:val="24"/>
          <w:szCs w:val="24"/>
        </w:rPr>
        <w:t xml:space="preserve"> (рисование, лепка, аппликация),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музыкальная</w:t>
      </w:r>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двигательная</w:t>
      </w:r>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w:t>
      </w:r>
      <w:proofErr w:type="gramStart"/>
      <w:r w:rsidRPr="00CD71F7">
        <w:rPr>
          <w:rFonts w:ascii="Times New Roman" w:eastAsia="Calibri" w:hAnsi="Times New Roman" w:cs="Times New Roman"/>
          <w:sz w:val="24"/>
          <w:szCs w:val="24"/>
        </w:rPr>
        <w:t>индивидуальных коррекционных занятий</w:t>
      </w:r>
      <w:proofErr w:type="gramEnd"/>
      <w:r w:rsidRPr="00CD71F7">
        <w:rPr>
          <w:rFonts w:ascii="Times New Roman" w:eastAsia="Calibri" w:hAnsi="Times New Roman" w:cs="Times New Roman"/>
          <w:sz w:val="24"/>
          <w:szCs w:val="24"/>
        </w:rPr>
        <w:t xml:space="preserve"> и осуществления квалифицированной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обеспечивает эмоциональное благополучие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создает условия для участия родителей (законных представителей) в образовательной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w:t>
      </w:r>
      <w:proofErr w:type="gramStart"/>
      <w:r w:rsidRPr="00CD71F7">
        <w:rPr>
          <w:rFonts w:ascii="Times New Roman" w:eastAsia="Calibri" w:hAnsi="Times New Roman" w:cs="Times New Roman"/>
          <w:b/>
          <w:sz w:val="24"/>
          <w:szCs w:val="24"/>
        </w:rPr>
        <w:t>3.Требования</w:t>
      </w:r>
      <w:proofErr w:type="gramEnd"/>
      <w:r w:rsidRPr="00CD71F7">
        <w:rPr>
          <w:rFonts w:ascii="Times New Roman" w:eastAsia="Calibri" w:hAnsi="Times New Roman" w:cs="Times New Roman"/>
          <w:b/>
          <w:sz w:val="24"/>
          <w:szCs w:val="24"/>
        </w:rPr>
        <w:t xml:space="preserve">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реализацию различных образовательных программ;</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lastRenderedPageBreak/>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включении в Группу иных категорий детей, имеющих специальные образовательные потребности, в том числе находящихся в трудной жизненной </w:t>
      </w:r>
      <w:r w:rsidRPr="00CD71F7">
        <w:rPr>
          <w:rFonts w:ascii="Times New Roman" w:eastAsia="Calibri" w:hAnsi="Times New Roman" w:cs="Times New Roman"/>
          <w:sz w:val="24"/>
          <w:szCs w:val="24"/>
        </w:rPr>
        <w:lastRenderedPageBreak/>
        <w:t>ситуации, могут быть привлечены дополнительные педагогические работники, имеющие соответствующую квалификацию.</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CD71F7">
        <w:rPr>
          <w:rFonts w:ascii="Times New Roman" w:eastAsia="Calibri" w:hAnsi="Times New Roman" w:cs="Times New Roman"/>
          <w:sz w:val="24"/>
          <w:szCs w:val="24"/>
        </w:rPr>
        <w:t>сурдоперевод</w:t>
      </w:r>
      <w:proofErr w:type="spellEnd"/>
      <w:r w:rsidRPr="00CD71F7">
        <w:rPr>
          <w:rFonts w:ascii="Times New Roman" w:eastAsia="Calibri" w:hAnsi="Times New Roman" w:cs="Times New Roman"/>
          <w:sz w:val="24"/>
          <w:szCs w:val="24"/>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D71F7">
        <w:rPr>
          <w:rFonts w:ascii="Times New Roman" w:eastAsia="Calibri" w:hAnsi="Times New Roman" w:cs="Times New Roman"/>
          <w:sz w:val="24"/>
          <w:szCs w:val="24"/>
        </w:rPr>
        <w:t>безбарьерную</w:t>
      </w:r>
      <w:proofErr w:type="spellEnd"/>
      <w:r w:rsidRPr="00CD71F7">
        <w:rPr>
          <w:rFonts w:ascii="Times New Roman" w:eastAsia="Calibri" w:hAnsi="Times New Roman" w:cs="Times New Roman"/>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w:t>
      </w:r>
      <w:r w:rsidRPr="00CD71F7">
        <w:rPr>
          <w:rFonts w:ascii="Times New Roman" w:eastAsia="Calibri" w:hAnsi="Times New Roman" w:cs="Times New Roman"/>
          <w:sz w:val="24"/>
          <w:szCs w:val="24"/>
        </w:rPr>
        <w:lastRenderedPageBreak/>
        <w:t xml:space="preserve">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распределение стимулирующего фонда оплаты труда работников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w:t>
      </w:r>
      <w:r w:rsidRPr="00CD71F7">
        <w:rPr>
          <w:rFonts w:ascii="Times New Roman" w:eastAsia="Calibri" w:hAnsi="Times New Roman" w:cs="Times New Roman"/>
          <w:sz w:val="24"/>
          <w:szCs w:val="24"/>
        </w:rPr>
        <w:lastRenderedPageBreak/>
        <w:t>N 31, ст. 3802; 2004, N 35, ст. 3607; N 52, ст. 5274; 2007, N 27, ст. 3213, 3215; 2009, N18, ст. 2151; N51, ст. 6163; 2013, N 14, ст. 1666; N 27, ст. 3477).</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7 </w:t>
      </w:r>
      <w:proofErr w:type="gramStart"/>
      <w:r w:rsidRPr="00CD71F7">
        <w:rPr>
          <w:rFonts w:ascii="Times New Roman" w:eastAsia="Calibri" w:hAnsi="Times New Roman" w:cs="Times New Roman"/>
          <w:sz w:val="24"/>
          <w:szCs w:val="24"/>
        </w:rPr>
        <w:t>С</w:t>
      </w:r>
      <w:proofErr w:type="gramEnd"/>
      <w:r w:rsidRPr="00CD71F7">
        <w:rPr>
          <w:rFonts w:ascii="Times New Roman" w:eastAsia="Calibri" w:hAnsi="Times New Roman" w:cs="Times New Roman"/>
          <w:sz w:val="24"/>
          <w:szCs w:val="24"/>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114A2"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2B716A" w:rsidRPr="007829E3" w:rsidRDefault="002B716A" w:rsidP="00C114A2">
      <w:pPr>
        <w:spacing w:after="0" w:line="240" w:lineRule="auto"/>
        <w:ind w:firstLine="113"/>
        <w:jc w:val="both"/>
        <w:textAlignment w:val="baseline"/>
        <w:rPr>
          <w:rFonts w:ascii="Times New Roman" w:hAnsi="Times New Roman" w:cs="Times New Roman"/>
          <w:sz w:val="28"/>
          <w:szCs w:val="28"/>
        </w:rPr>
      </w:pPr>
    </w:p>
    <w:sectPr w:rsidR="002B716A" w:rsidRPr="007829E3" w:rsidSect="007829E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9"/>
  </w:num>
  <w:num w:numId="5">
    <w:abstractNumId w:val="0"/>
  </w:num>
  <w:num w:numId="6">
    <w:abstractNumId w:val="3"/>
  </w:num>
  <w:num w:numId="7">
    <w:abstractNumId w:val="15"/>
  </w:num>
  <w:num w:numId="8">
    <w:abstractNumId w:val="2"/>
  </w:num>
  <w:num w:numId="9">
    <w:abstractNumId w:val="10"/>
  </w:num>
  <w:num w:numId="10">
    <w:abstractNumId w:val="8"/>
  </w:num>
  <w:num w:numId="11">
    <w:abstractNumId w:val="7"/>
  </w:num>
  <w:num w:numId="12">
    <w:abstractNumId w:val="13"/>
  </w:num>
  <w:num w:numId="13">
    <w:abstractNumId w:val="4"/>
  </w:num>
  <w:num w:numId="14">
    <w:abstractNumId w:val="5"/>
  </w:num>
  <w:num w:numId="15">
    <w:abstractNumId w:val="17"/>
  </w:num>
  <w:num w:numId="16">
    <w:abstractNumId w:val="11"/>
  </w:num>
  <w:num w:numId="17">
    <w:abstractNumId w:val="16"/>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F7"/>
    <w:rsid w:val="00006BEB"/>
    <w:rsid w:val="00133DF7"/>
    <w:rsid w:val="00190BE9"/>
    <w:rsid w:val="002B716A"/>
    <w:rsid w:val="003E3497"/>
    <w:rsid w:val="00543999"/>
    <w:rsid w:val="00567F09"/>
    <w:rsid w:val="007829E3"/>
    <w:rsid w:val="00B66C28"/>
    <w:rsid w:val="00C114A2"/>
    <w:rsid w:val="00CD71F7"/>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8A1149"/>
  <w15:chartTrackingRefBased/>
  <w15:docId w15:val="{832D7501-8D40-4061-9BC6-5B7A528F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20</Pages>
  <Words>8458</Words>
  <Characters>48212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8</cp:revision>
  <dcterms:created xsi:type="dcterms:W3CDTF">2019-10-06T08:09:00Z</dcterms:created>
  <dcterms:modified xsi:type="dcterms:W3CDTF">2019-10-07T12:09:00Z</dcterms:modified>
</cp:coreProperties>
</file>